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13" w:rsidRPr="003F1039" w:rsidRDefault="00FE3813" w:rsidP="00FE3813">
      <w:pPr>
        <w:rPr>
          <w:rFonts w:asciiTheme="majorHAnsi" w:hAnsiTheme="majorHAnsi"/>
          <w:sz w:val="20"/>
          <w:szCs w:val="20"/>
        </w:rPr>
      </w:pPr>
      <w:bookmarkStart w:id="0" w:name="_GoBack"/>
      <w:bookmarkEnd w:id="0"/>
      <w:r w:rsidRPr="003F1039">
        <w:rPr>
          <w:rFonts w:asciiTheme="majorHAnsi" w:hAnsiTheme="majorHAnsi"/>
          <w:sz w:val="20"/>
          <w:szCs w:val="20"/>
        </w:rPr>
        <w:t>Na</w:t>
      </w:r>
      <w:r w:rsidR="003F1039" w:rsidRPr="003F1039">
        <w:rPr>
          <w:rFonts w:asciiTheme="majorHAnsi" w:hAnsiTheme="majorHAnsi"/>
          <w:sz w:val="20"/>
          <w:szCs w:val="20"/>
        </w:rPr>
        <w:t>me: _______</w:t>
      </w:r>
      <w:r w:rsidR="003F1039">
        <w:rPr>
          <w:rFonts w:asciiTheme="majorHAnsi" w:hAnsiTheme="majorHAnsi"/>
          <w:sz w:val="20"/>
          <w:szCs w:val="20"/>
        </w:rPr>
        <w:t>____________________</w:t>
      </w:r>
      <w:r w:rsidR="003F1039" w:rsidRPr="003F1039">
        <w:rPr>
          <w:rFonts w:asciiTheme="majorHAnsi" w:hAnsiTheme="majorHAnsi"/>
          <w:sz w:val="20"/>
          <w:szCs w:val="20"/>
        </w:rPr>
        <w:t>___</w:t>
      </w:r>
      <w:r w:rsidRPr="003F1039">
        <w:rPr>
          <w:rFonts w:asciiTheme="majorHAnsi" w:hAnsiTheme="majorHAnsi"/>
          <w:sz w:val="20"/>
          <w:szCs w:val="20"/>
        </w:rPr>
        <w:t>______________________</w:t>
      </w:r>
      <w:r w:rsidRPr="003F1039">
        <w:rPr>
          <w:rFonts w:asciiTheme="majorHAnsi" w:hAnsiTheme="majorHAnsi"/>
          <w:sz w:val="20"/>
          <w:szCs w:val="20"/>
        </w:rPr>
        <w:tab/>
        <w:t>Block: _________</w:t>
      </w:r>
      <w:r w:rsidRPr="003F1039">
        <w:rPr>
          <w:rFonts w:asciiTheme="majorHAnsi" w:hAnsiTheme="majorHAnsi"/>
          <w:sz w:val="20"/>
          <w:szCs w:val="20"/>
        </w:rPr>
        <w:tab/>
        <w:t>Date: _____________</w:t>
      </w:r>
      <w:r w:rsidR="003F1039" w:rsidRPr="003F1039">
        <w:rPr>
          <w:rFonts w:asciiTheme="majorHAnsi" w:hAnsiTheme="majorHAnsi"/>
          <w:sz w:val="20"/>
          <w:szCs w:val="20"/>
        </w:rPr>
        <w:t>_____</w:t>
      </w:r>
    </w:p>
    <w:p w:rsidR="003F1039" w:rsidRDefault="003F1039" w:rsidP="003F1039">
      <w:pPr>
        <w:jc w:val="center"/>
        <w:rPr>
          <w:rFonts w:asciiTheme="majorHAnsi" w:hAnsiTheme="majorHAnsi"/>
          <w:i/>
        </w:rPr>
      </w:pPr>
    </w:p>
    <w:p w:rsidR="00FE3813" w:rsidRPr="003F1039" w:rsidRDefault="00FE3813" w:rsidP="003F1039">
      <w:pPr>
        <w:jc w:val="center"/>
        <w:rPr>
          <w:rFonts w:asciiTheme="majorHAnsi" w:hAnsiTheme="majorHAnsi"/>
          <w:i/>
        </w:rPr>
      </w:pPr>
      <w:r w:rsidRPr="003F1039">
        <w:rPr>
          <w:rFonts w:asciiTheme="majorHAnsi" w:hAnsiTheme="majorHAnsi"/>
          <w:i/>
        </w:rPr>
        <w:t>Senior Mentor Effectiveness Rubric</w:t>
      </w:r>
    </w:p>
    <w:tbl>
      <w:tblPr>
        <w:tblStyle w:val="TableGrid"/>
        <w:tblW w:w="0" w:type="auto"/>
        <w:tblLook w:val="04A0" w:firstRow="1" w:lastRow="0" w:firstColumn="1" w:lastColumn="0" w:noHBand="0" w:noVBand="1"/>
      </w:tblPr>
      <w:tblGrid>
        <w:gridCol w:w="1885"/>
        <w:gridCol w:w="2610"/>
        <w:gridCol w:w="2250"/>
        <w:gridCol w:w="1933"/>
        <w:gridCol w:w="2112"/>
      </w:tblGrid>
      <w:tr w:rsidR="00FB6BA4" w:rsidTr="003F1039">
        <w:tc>
          <w:tcPr>
            <w:tcW w:w="1885"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Criteria</w:t>
            </w:r>
          </w:p>
        </w:tc>
        <w:tc>
          <w:tcPr>
            <w:tcW w:w="2610"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4</w:t>
            </w:r>
          </w:p>
        </w:tc>
        <w:tc>
          <w:tcPr>
            <w:tcW w:w="2250"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3</w:t>
            </w:r>
          </w:p>
        </w:tc>
        <w:tc>
          <w:tcPr>
            <w:tcW w:w="1933"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2</w:t>
            </w:r>
          </w:p>
        </w:tc>
        <w:tc>
          <w:tcPr>
            <w:tcW w:w="2112"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1</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Leadership</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strong leadership in the classroom.</w:t>
            </w:r>
            <w:r w:rsidR="00295719" w:rsidRPr="003F1039">
              <w:rPr>
                <w:rFonts w:asciiTheme="majorHAnsi" w:hAnsiTheme="majorHAnsi"/>
                <w:sz w:val="20"/>
                <w:szCs w:val="20"/>
              </w:rPr>
              <w:t xml:space="preserve"> Senior mentor sets a positive example.</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leadership in the classroom.</w:t>
            </w:r>
          </w:p>
        </w:tc>
        <w:tc>
          <w:tcPr>
            <w:tcW w:w="1933"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emerging leadership in the classroom.</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does not show leadership in the classroom.</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Participation</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contributes greatly to class discussion. Participation makes a positive impact on mentee learning.</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 xml:space="preserve">Senior mentor contributes satisfactorily to class discussion </w:t>
            </w:r>
            <w:r w:rsidR="003F1039" w:rsidRPr="003F1039">
              <w:rPr>
                <w:rFonts w:asciiTheme="majorHAnsi" w:hAnsiTheme="majorHAnsi"/>
                <w:sz w:val="20"/>
                <w:szCs w:val="20"/>
              </w:rPr>
              <w:t>daily</w:t>
            </w:r>
            <w:r w:rsidRPr="003F1039">
              <w:rPr>
                <w:rFonts w:asciiTheme="majorHAnsi" w:hAnsiTheme="majorHAnsi"/>
                <w:sz w:val="20"/>
                <w:szCs w:val="20"/>
              </w:rPr>
              <w:t>.</w:t>
            </w:r>
          </w:p>
        </w:tc>
        <w:tc>
          <w:tcPr>
            <w:tcW w:w="1933" w:type="dxa"/>
          </w:tcPr>
          <w:p w:rsidR="00FB6BA4" w:rsidRPr="003F1039" w:rsidRDefault="00FB6BA4" w:rsidP="00FB6BA4">
            <w:pPr>
              <w:rPr>
                <w:rFonts w:asciiTheme="majorHAnsi" w:hAnsiTheme="majorHAnsi"/>
                <w:sz w:val="20"/>
                <w:szCs w:val="20"/>
              </w:rPr>
            </w:pPr>
            <w:r w:rsidRPr="003F1039">
              <w:rPr>
                <w:rFonts w:asciiTheme="majorHAnsi" w:hAnsiTheme="majorHAnsi"/>
                <w:sz w:val="20"/>
                <w:szCs w:val="20"/>
              </w:rPr>
              <w:t>Senior mentor sometimes contributes to class discussion.</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rarely contributes to class discussion unless called upon.</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Group Management</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is diligent in keeping mentees focused and on task and uses every opportunity to provide a learning experience. Senior mentor addresses any issues that arise within the group.</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keeps mentees focused and on task and addresses most issues that arise within the group.</w:t>
            </w:r>
          </w:p>
        </w:tc>
        <w:tc>
          <w:tcPr>
            <w:tcW w:w="1933"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tries to keep mentees focused and on task. Senior mentor sometimes addresses issues that arise within the group.</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does not try to keep mentees focused and on task or is not on task themselves. Senior mentor does not address issues that arise within the group.</w:t>
            </w:r>
          </w:p>
        </w:tc>
      </w:tr>
      <w:tr w:rsidR="00FB6BA4" w:rsidTr="003F1039">
        <w:trPr>
          <w:trHeight w:val="2096"/>
        </w:trPr>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Weekly Logs/Grading</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accurately keeps track of weekly logs. Mentees are aware of what is expected of them and why they receive the grade they do.</w:t>
            </w:r>
          </w:p>
        </w:tc>
        <w:tc>
          <w:tcPr>
            <w:tcW w:w="225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keeps track of weekly logs, but mentees may not be aware of their expectations or grading procedures.</w:t>
            </w:r>
          </w:p>
        </w:tc>
        <w:tc>
          <w:tcPr>
            <w:tcW w:w="1933"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keeps track of weekly logs. Grading of mentees may not be accurate. Mentees are not aware of expectations or grading procedures.</w:t>
            </w:r>
          </w:p>
        </w:tc>
        <w:tc>
          <w:tcPr>
            <w:tcW w:w="2112"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keep track of weekly logs. Mentees do not understand expectations or grading procedures.</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One on One Meetings</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regularly meets one on one with their mentees. Grades are checked and every effort is made to assist mentees with any issues.</w:t>
            </w:r>
          </w:p>
        </w:tc>
        <w:tc>
          <w:tcPr>
            <w:tcW w:w="225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meets one on one with their mentees. Grades are checked.</w:t>
            </w:r>
          </w:p>
        </w:tc>
        <w:tc>
          <w:tcPr>
            <w:tcW w:w="1933"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meet with all mentees or does not make up meetings if they are not present on the day of meetings.</w:t>
            </w:r>
          </w:p>
        </w:tc>
        <w:tc>
          <w:tcPr>
            <w:tcW w:w="2112"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hold one on one meetings.</w:t>
            </w:r>
          </w:p>
        </w:tc>
      </w:tr>
      <w:tr w:rsidR="00FB6BA4" w:rsidTr="003F1039">
        <w:trPr>
          <w:trHeight w:val="1520"/>
        </w:trPr>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Reflections</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provides thoughtful, detailed reflections each week. Reflections follow rubric and are handed in on time.</w:t>
            </w:r>
          </w:p>
        </w:tc>
        <w:tc>
          <w:tcPr>
            <w:tcW w:w="2250" w:type="dxa"/>
          </w:tcPr>
          <w:p w:rsidR="00FB6BA4" w:rsidRPr="003F1039" w:rsidRDefault="00B6613C" w:rsidP="00E80840">
            <w:pPr>
              <w:rPr>
                <w:rFonts w:asciiTheme="majorHAnsi" w:hAnsiTheme="majorHAnsi"/>
                <w:sz w:val="20"/>
                <w:szCs w:val="20"/>
              </w:rPr>
            </w:pPr>
            <w:r w:rsidRPr="003F1039">
              <w:rPr>
                <w:rFonts w:asciiTheme="majorHAnsi" w:hAnsiTheme="majorHAnsi"/>
                <w:sz w:val="20"/>
                <w:szCs w:val="20"/>
              </w:rPr>
              <w:t>Senior mentor provides reflection</w:t>
            </w:r>
            <w:r w:rsidR="00295719" w:rsidRPr="003F1039">
              <w:rPr>
                <w:rFonts w:asciiTheme="majorHAnsi" w:hAnsiTheme="majorHAnsi"/>
                <w:sz w:val="20"/>
                <w:szCs w:val="20"/>
              </w:rPr>
              <w:t>s</w:t>
            </w:r>
            <w:r w:rsidRPr="003F1039">
              <w:rPr>
                <w:rFonts w:asciiTheme="majorHAnsi" w:hAnsiTheme="majorHAnsi"/>
                <w:sz w:val="20"/>
                <w:szCs w:val="20"/>
              </w:rPr>
              <w:t xml:space="preserve"> following rubric. </w:t>
            </w:r>
            <w:r w:rsidR="00E80840" w:rsidRPr="003F1039">
              <w:rPr>
                <w:rFonts w:asciiTheme="majorHAnsi" w:hAnsiTheme="majorHAnsi"/>
                <w:sz w:val="20"/>
                <w:szCs w:val="20"/>
              </w:rPr>
              <w:t>Not</w:t>
            </w:r>
            <w:r w:rsidRPr="003F1039">
              <w:rPr>
                <w:rFonts w:asciiTheme="majorHAnsi" w:hAnsiTheme="majorHAnsi"/>
                <w:sz w:val="20"/>
                <w:szCs w:val="20"/>
              </w:rPr>
              <w:t xml:space="preserve"> enough detail is provided</w:t>
            </w:r>
            <w:r w:rsidR="00E80840" w:rsidRPr="003F1039">
              <w:rPr>
                <w:rFonts w:asciiTheme="majorHAnsi" w:hAnsiTheme="majorHAnsi"/>
                <w:sz w:val="20"/>
                <w:szCs w:val="20"/>
              </w:rPr>
              <w:t>, or mentor turns in papers late</w:t>
            </w:r>
            <w:r w:rsidRPr="003F1039">
              <w:rPr>
                <w:rFonts w:asciiTheme="majorHAnsi" w:hAnsiTheme="majorHAnsi"/>
                <w:sz w:val="20"/>
                <w:szCs w:val="20"/>
              </w:rPr>
              <w:t>.</w:t>
            </w:r>
          </w:p>
        </w:tc>
        <w:tc>
          <w:tcPr>
            <w:tcW w:w="1933"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is inconsistent in turning in reflections. Required elements are missing.</w:t>
            </w:r>
          </w:p>
        </w:tc>
        <w:tc>
          <w:tcPr>
            <w:tcW w:w="2112"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rarely turns in reflections or turns them in late. Required elements are missing.</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Interest/Enthusiasm</w:t>
            </w:r>
          </w:p>
        </w:tc>
        <w:tc>
          <w:tcPr>
            <w:tcW w:w="2610"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interest in the topics and discussion of the class. It is apparent that mentor knows the value of the lesson and class and shares that enthusiasm with mentees.</w:t>
            </w:r>
          </w:p>
        </w:tc>
        <w:tc>
          <w:tcPr>
            <w:tcW w:w="2250"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interest in the topics and discussion, but may not encourage interest from their mentees.</w:t>
            </w:r>
          </w:p>
        </w:tc>
        <w:tc>
          <w:tcPr>
            <w:tcW w:w="1933"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an interest in certain topics, but otherwise seems indifferent.</w:t>
            </w:r>
          </w:p>
        </w:tc>
        <w:tc>
          <w:tcPr>
            <w:tcW w:w="2112" w:type="dxa"/>
          </w:tcPr>
          <w:p w:rsidR="00FB6BA4" w:rsidRPr="003F1039" w:rsidRDefault="00295719">
            <w:pPr>
              <w:rPr>
                <w:rFonts w:asciiTheme="majorHAnsi" w:hAnsiTheme="majorHAnsi"/>
                <w:sz w:val="20"/>
                <w:szCs w:val="20"/>
              </w:rPr>
            </w:pPr>
            <w:r w:rsidRPr="003F1039">
              <w:rPr>
                <w:rFonts w:asciiTheme="majorHAnsi" w:hAnsiTheme="majorHAnsi"/>
                <w:sz w:val="20"/>
                <w:szCs w:val="20"/>
              </w:rPr>
              <w:t xml:space="preserve">Senior mentor lacks enthusiasm for the lessons or class discussions. This lack of interest negatively affects the mentees in the group. </w:t>
            </w:r>
          </w:p>
        </w:tc>
      </w:tr>
    </w:tbl>
    <w:p w:rsidR="009C10FB" w:rsidRDefault="009C10FB"/>
    <w:p w:rsidR="00295719" w:rsidRPr="003F1039" w:rsidRDefault="00295719" w:rsidP="003F1039">
      <w:pPr>
        <w:rPr>
          <w:rFonts w:asciiTheme="majorHAnsi" w:hAnsiTheme="majorHAnsi"/>
          <w:sz w:val="20"/>
          <w:szCs w:val="20"/>
        </w:rPr>
      </w:pPr>
      <w:r w:rsidRPr="003F1039">
        <w:rPr>
          <w:rFonts w:asciiTheme="majorHAnsi" w:hAnsiTheme="majorHAnsi"/>
          <w:sz w:val="20"/>
          <w:szCs w:val="20"/>
        </w:rPr>
        <w:t>Strengths:________________________________________________________________________________________________________________________________________________________________________________________________________</w:t>
      </w:r>
      <w:r w:rsidR="003F1039">
        <w:rPr>
          <w:rFonts w:asciiTheme="majorHAnsi" w:hAnsiTheme="majorHAnsi"/>
          <w:sz w:val="20"/>
          <w:szCs w:val="20"/>
        </w:rPr>
        <w:t>________</w:t>
      </w:r>
    </w:p>
    <w:p w:rsidR="003F1039" w:rsidRDefault="003F1039" w:rsidP="003F1039">
      <w:pPr>
        <w:rPr>
          <w:rFonts w:asciiTheme="majorHAnsi" w:hAnsiTheme="majorHAnsi"/>
          <w:sz w:val="20"/>
          <w:szCs w:val="20"/>
        </w:rPr>
      </w:pPr>
    </w:p>
    <w:p w:rsidR="00295719" w:rsidRPr="003F1039" w:rsidRDefault="00295719" w:rsidP="003F1039">
      <w:pPr>
        <w:rPr>
          <w:rFonts w:asciiTheme="majorHAnsi" w:hAnsiTheme="majorHAnsi"/>
          <w:sz w:val="20"/>
          <w:szCs w:val="20"/>
        </w:rPr>
      </w:pPr>
      <w:r w:rsidRPr="003F1039">
        <w:rPr>
          <w:rFonts w:asciiTheme="majorHAnsi" w:hAnsiTheme="majorHAnsi"/>
          <w:sz w:val="20"/>
          <w:szCs w:val="20"/>
        </w:rPr>
        <w:t>Suggestions for Improvement:____________________________________________________________________________________________________________________________________________________________________________________________________</w:t>
      </w:r>
      <w:r w:rsidR="003F1039">
        <w:rPr>
          <w:rFonts w:asciiTheme="majorHAnsi" w:hAnsiTheme="majorHAnsi"/>
          <w:sz w:val="20"/>
          <w:szCs w:val="20"/>
        </w:rPr>
        <w:t>________</w:t>
      </w:r>
    </w:p>
    <w:sectPr w:rsidR="00295719" w:rsidRPr="003F1039" w:rsidSect="003F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4"/>
    <w:rsid w:val="002953D8"/>
    <w:rsid w:val="00295719"/>
    <w:rsid w:val="003F1039"/>
    <w:rsid w:val="00947C9E"/>
    <w:rsid w:val="009C10FB"/>
    <w:rsid w:val="00B6613C"/>
    <w:rsid w:val="00E80840"/>
    <w:rsid w:val="00EF573B"/>
    <w:rsid w:val="00FB6BA4"/>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357611-820E-4134-B67A-B91FEEF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MacEwen</dc:creator>
  <cp:keywords/>
  <dc:description/>
  <cp:lastModifiedBy>Erin Popelka</cp:lastModifiedBy>
  <cp:revision>2</cp:revision>
  <cp:lastPrinted>2017-10-04T19:22:00Z</cp:lastPrinted>
  <dcterms:created xsi:type="dcterms:W3CDTF">2019-06-12T21:40:00Z</dcterms:created>
  <dcterms:modified xsi:type="dcterms:W3CDTF">2019-06-12T21:40:00Z</dcterms:modified>
</cp:coreProperties>
</file>